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D" w:rsidRPr="003429DF" w:rsidRDefault="003429DF" w:rsidP="003429DF">
      <w:pPr>
        <w:jc w:val="center"/>
        <w:rPr>
          <w:b/>
          <w:u w:val="single"/>
        </w:rPr>
      </w:pPr>
      <w:bookmarkStart w:id="0" w:name="_GoBack"/>
      <w:bookmarkEnd w:id="0"/>
      <w:r w:rsidRPr="003429DF">
        <w:rPr>
          <w:b/>
          <w:u w:val="single"/>
        </w:rPr>
        <w:t xml:space="preserve">Lakes Course </w:t>
      </w:r>
      <w:r w:rsidR="00DD22C2">
        <w:rPr>
          <w:b/>
          <w:u w:val="single"/>
        </w:rPr>
        <w:t>Local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29DF" w:rsidTr="003429DF">
        <w:tc>
          <w:tcPr>
            <w:tcW w:w="4621" w:type="dxa"/>
          </w:tcPr>
          <w:p w:rsidR="00696AF6" w:rsidRPr="001956EC" w:rsidRDefault="00696AF6" w:rsidP="00696AF6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Out Of Bounds Rule 18</w:t>
            </w:r>
          </w:p>
          <w:p w:rsidR="00696AF6" w:rsidRPr="001956EC" w:rsidRDefault="00696AF6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Beyond any boundary fence or hedge.</w:t>
            </w:r>
          </w:p>
          <w:p w:rsidR="00696AF6" w:rsidRPr="001956EC" w:rsidRDefault="00696AF6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Beyond the line between the course-side edge of the white stakes at ground level:</w:t>
            </w:r>
          </w:p>
          <w:p w:rsidR="00696AF6" w:rsidRPr="00F03E8D" w:rsidRDefault="00696AF6" w:rsidP="00F03E8D">
            <w:pPr>
              <w:pStyle w:val="ListParagraph"/>
              <w:numPr>
                <w:ilvl w:val="1"/>
                <w:numId w:val="3"/>
              </w:numPr>
              <w:ind w:left="851" w:hanging="425"/>
              <w:rPr>
                <w:sz w:val="20"/>
                <w:szCs w:val="20"/>
              </w:rPr>
            </w:pPr>
            <w:proofErr w:type="gramStart"/>
            <w:r w:rsidRPr="00F03E8D">
              <w:rPr>
                <w:sz w:val="20"/>
                <w:szCs w:val="20"/>
              </w:rPr>
              <w:t>to</w:t>
            </w:r>
            <w:proofErr w:type="gramEnd"/>
            <w:r w:rsidRPr="00F03E8D">
              <w:rPr>
                <w:sz w:val="20"/>
                <w:szCs w:val="20"/>
              </w:rPr>
              <w:t xml:space="preserve"> the right of the 2</w:t>
            </w:r>
            <w:r w:rsidRPr="00F03E8D">
              <w:rPr>
                <w:sz w:val="20"/>
                <w:szCs w:val="20"/>
                <w:vertAlign w:val="superscript"/>
              </w:rPr>
              <w:t>nd</w:t>
            </w:r>
            <w:r w:rsidRPr="00F03E8D">
              <w:rPr>
                <w:sz w:val="20"/>
                <w:szCs w:val="20"/>
              </w:rPr>
              <w:t>, 3</w:t>
            </w:r>
            <w:r w:rsidRPr="00F03E8D">
              <w:rPr>
                <w:sz w:val="20"/>
                <w:szCs w:val="20"/>
                <w:vertAlign w:val="superscript"/>
              </w:rPr>
              <w:t>rd</w:t>
            </w:r>
            <w:r w:rsidR="00F03E8D" w:rsidRPr="00F03E8D">
              <w:rPr>
                <w:sz w:val="20"/>
                <w:szCs w:val="20"/>
                <w:vertAlign w:val="superscript"/>
              </w:rPr>
              <w:t>,</w:t>
            </w:r>
            <w:r w:rsidRPr="00F03E8D">
              <w:rPr>
                <w:sz w:val="20"/>
                <w:szCs w:val="20"/>
              </w:rPr>
              <w:t xml:space="preserve"> 5</w:t>
            </w:r>
            <w:r w:rsidRPr="00F03E8D">
              <w:rPr>
                <w:sz w:val="20"/>
                <w:szCs w:val="20"/>
                <w:vertAlign w:val="superscript"/>
              </w:rPr>
              <w:t>th</w:t>
            </w:r>
            <w:r w:rsidRPr="00F03E8D">
              <w:rPr>
                <w:sz w:val="20"/>
                <w:szCs w:val="20"/>
              </w:rPr>
              <w:t xml:space="preserve"> </w:t>
            </w:r>
            <w:r w:rsidR="00F03E8D" w:rsidRPr="0094206C">
              <w:rPr>
                <w:sz w:val="20"/>
                <w:szCs w:val="20"/>
              </w:rPr>
              <w:t>and 13</w:t>
            </w:r>
            <w:r w:rsidR="00F03E8D" w:rsidRPr="0094206C">
              <w:rPr>
                <w:sz w:val="20"/>
                <w:szCs w:val="20"/>
                <w:vertAlign w:val="superscript"/>
              </w:rPr>
              <w:t>th</w:t>
            </w:r>
            <w:r w:rsidR="00F03E8D" w:rsidRPr="0094206C">
              <w:rPr>
                <w:sz w:val="20"/>
                <w:szCs w:val="20"/>
              </w:rPr>
              <w:t xml:space="preserve"> </w:t>
            </w:r>
            <w:r w:rsidRPr="00F03E8D">
              <w:rPr>
                <w:sz w:val="20"/>
                <w:szCs w:val="20"/>
              </w:rPr>
              <w:t>holes.</w:t>
            </w:r>
          </w:p>
          <w:p w:rsidR="00696AF6" w:rsidRPr="001956EC" w:rsidRDefault="00696AF6" w:rsidP="00686F96">
            <w:pPr>
              <w:pStyle w:val="ListParagraph"/>
              <w:numPr>
                <w:ilvl w:val="1"/>
                <w:numId w:val="3"/>
              </w:numPr>
              <w:ind w:left="851" w:hanging="425"/>
              <w:rPr>
                <w:sz w:val="20"/>
                <w:szCs w:val="20"/>
              </w:rPr>
            </w:pPr>
            <w:proofErr w:type="gramStart"/>
            <w:r w:rsidRPr="001956EC">
              <w:rPr>
                <w:sz w:val="20"/>
                <w:szCs w:val="20"/>
              </w:rPr>
              <w:t>to</w:t>
            </w:r>
            <w:proofErr w:type="gramEnd"/>
            <w:r w:rsidRPr="001956EC">
              <w:rPr>
                <w:sz w:val="20"/>
                <w:szCs w:val="20"/>
              </w:rPr>
              <w:t xml:space="preserve"> the left of the 15</w:t>
            </w:r>
            <w:r w:rsidRPr="001956EC">
              <w:rPr>
                <w:sz w:val="20"/>
                <w:szCs w:val="20"/>
                <w:vertAlign w:val="superscript"/>
              </w:rPr>
              <w:t>th</w:t>
            </w:r>
            <w:r w:rsidRPr="001956EC">
              <w:rPr>
                <w:sz w:val="20"/>
                <w:szCs w:val="20"/>
              </w:rPr>
              <w:t xml:space="preserve"> hole  including the </w:t>
            </w:r>
            <w:r w:rsidR="007150DF">
              <w:rPr>
                <w:sz w:val="20"/>
                <w:szCs w:val="20"/>
              </w:rPr>
              <w:t>p</w:t>
            </w:r>
            <w:r w:rsidRPr="001956EC">
              <w:rPr>
                <w:sz w:val="20"/>
                <w:szCs w:val="20"/>
              </w:rPr>
              <w:t xml:space="preserve">ractice </w:t>
            </w:r>
            <w:r w:rsidR="007150DF">
              <w:rPr>
                <w:sz w:val="20"/>
                <w:szCs w:val="20"/>
              </w:rPr>
              <w:t>g</w:t>
            </w:r>
            <w:r w:rsidRPr="001956EC">
              <w:rPr>
                <w:sz w:val="20"/>
                <w:szCs w:val="20"/>
              </w:rPr>
              <w:t>round.</w:t>
            </w:r>
          </w:p>
          <w:p w:rsidR="00696AF6" w:rsidRDefault="00696AF6" w:rsidP="00686F96">
            <w:pPr>
              <w:pStyle w:val="ListParagraph"/>
              <w:numPr>
                <w:ilvl w:val="1"/>
                <w:numId w:val="3"/>
              </w:numPr>
              <w:ind w:left="851" w:hanging="425"/>
              <w:rPr>
                <w:sz w:val="20"/>
                <w:szCs w:val="20"/>
              </w:rPr>
            </w:pPr>
            <w:proofErr w:type="gramStart"/>
            <w:r w:rsidRPr="001956EC">
              <w:rPr>
                <w:sz w:val="20"/>
                <w:szCs w:val="20"/>
              </w:rPr>
              <w:t>to</w:t>
            </w:r>
            <w:proofErr w:type="gramEnd"/>
            <w:r w:rsidRPr="001956EC">
              <w:rPr>
                <w:sz w:val="20"/>
                <w:szCs w:val="20"/>
              </w:rPr>
              <w:t xml:space="preserve"> the left </w:t>
            </w:r>
            <w:r w:rsidR="00A7418C">
              <w:rPr>
                <w:sz w:val="20"/>
                <w:szCs w:val="20"/>
              </w:rPr>
              <w:t xml:space="preserve">of the </w:t>
            </w:r>
            <w:r w:rsidRPr="001956EC">
              <w:rPr>
                <w:sz w:val="20"/>
                <w:szCs w:val="20"/>
              </w:rPr>
              <w:t>18</w:t>
            </w:r>
            <w:r w:rsidRPr="001956EC">
              <w:rPr>
                <w:sz w:val="20"/>
                <w:szCs w:val="20"/>
                <w:vertAlign w:val="superscript"/>
              </w:rPr>
              <w:t>th</w:t>
            </w:r>
            <w:r w:rsidRPr="001956EC">
              <w:rPr>
                <w:sz w:val="20"/>
                <w:szCs w:val="20"/>
              </w:rPr>
              <w:t xml:space="preserve"> hole.</w:t>
            </w:r>
          </w:p>
          <w:p w:rsidR="00DB15D9" w:rsidRPr="008B3F9B" w:rsidRDefault="00F118E8" w:rsidP="00DB15D9">
            <w:pPr>
              <w:pStyle w:val="ListParagraph"/>
              <w:numPr>
                <w:ilvl w:val="0"/>
                <w:numId w:val="17"/>
              </w:numPr>
              <w:ind w:left="426"/>
              <w:rPr>
                <w:sz w:val="20"/>
                <w:szCs w:val="20"/>
              </w:rPr>
            </w:pPr>
            <w:r w:rsidRPr="008B3F9B">
              <w:rPr>
                <w:sz w:val="20"/>
                <w:szCs w:val="20"/>
              </w:rPr>
              <w:t>The Greenkeepers’ compound o</w:t>
            </w:r>
            <w:r w:rsidR="00F36490" w:rsidRPr="008B3F9B">
              <w:rPr>
                <w:sz w:val="20"/>
                <w:szCs w:val="20"/>
              </w:rPr>
              <w:t>n</w:t>
            </w:r>
            <w:r w:rsidRPr="008B3F9B">
              <w:rPr>
                <w:sz w:val="20"/>
                <w:szCs w:val="20"/>
              </w:rPr>
              <w:t xml:space="preserve"> the 13</w:t>
            </w:r>
            <w:r w:rsidRPr="008B3F9B">
              <w:rPr>
                <w:sz w:val="20"/>
                <w:szCs w:val="20"/>
                <w:vertAlign w:val="superscript"/>
              </w:rPr>
              <w:t>th</w:t>
            </w:r>
            <w:r w:rsidRPr="008B3F9B">
              <w:rPr>
                <w:sz w:val="20"/>
                <w:szCs w:val="20"/>
              </w:rPr>
              <w:t xml:space="preserve"> hole </w:t>
            </w:r>
            <w:r w:rsidR="00F36490" w:rsidRPr="008B3F9B">
              <w:rPr>
                <w:sz w:val="20"/>
                <w:szCs w:val="20"/>
              </w:rPr>
              <w:t xml:space="preserve">is OOB.  The boundary is </w:t>
            </w:r>
            <w:r w:rsidRPr="008B3F9B">
              <w:rPr>
                <w:sz w:val="20"/>
                <w:szCs w:val="20"/>
              </w:rPr>
              <w:t xml:space="preserve">defined by the course side edge of the </w:t>
            </w:r>
            <w:r w:rsidR="00F36490" w:rsidRPr="008B3F9B">
              <w:rPr>
                <w:sz w:val="20"/>
                <w:szCs w:val="20"/>
              </w:rPr>
              <w:t>fencing surrounding th</w:t>
            </w:r>
            <w:r w:rsidR="00921EC9" w:rsidRPr="008B3F9B">
              <w:rPr>
                <w:sz w:val="20"/>
                <w:szCs w:val="20"/>
              </w:rPr>
              <w:t>is</w:t>
            </w:r>
            <w:r w:rsidR="00F36490" w:rsidRPr="008B3F9B">
              <w:rPr>
                <w:sz w:val="20"/>
                <w:szCs w:val="20"/>
              </w:rPr>
              <w:t xml:space="preserve"> area.</w:t>
            </w:r>
          </w:p>
          <w:p w:rsidR="00696AF6" w:rsidRPr="0094206C" w:rsidRDefault="00E60496" w:rsidP="00DB15D9">
            <w:pPr>
              <w:pStyle w:val="ListParagraph"/>
              <w:numPr>
                <w:ilvl w:val="0"/>
                <w:numId w:val="17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playing the 18</w:t>
            </w:r>
            <w:r w:rsidRPr="00E60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hole, a</w:t>
            </w:r>
            <w:r w:rsidR="00F30275" w:rsidRPr="0094206C">
              <w:rPr>
                <w:sz w:val="20"/>
                <w:szCs w:val="20"/>
              </w:rPr>
              <w:t xml:space="preserve"> ball is OOB when it lies </w:t>
            </w:r>
            <w:r w:rsidR="00A2071C">
              <w:rPr>
                <w:sz w:val="20"/>
                <w:szCs w:val="20"/>
              </w:rPr>
              <w:t xml:space="preserve">on or </w:t>
            </w:r>
            <w:r w:rsidR="00F30275" w:rsidRPr="0094206C">
              <w:rPr>
                <w:sz w:val="20"/>
                <w:szCs w:val="20"/>
              </w:rPr>
              <w:t>beyond the path outside the clubhouse.</w:t>
            </w:r>
          </w:p>
          <w:p w:rsidR="00696AF6" w:rsidRPr="001956EC" w:rsidRDefault="00696AF6" w:rsidP="00DB15D9">
            <w:pPr>
              <w:pStyle w:val="ListParagraph"/>
              <w:numPr>
                <w:ilvl w:val="0"/>
                <w:numId w:val="17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When playing the 12</w:t>
            </w:r>
            <w:r w:rsidRPr="001956EC">
              <w:rPr>
                <w:sz w:val="20"/>
                <w:szCs w:val="20"/>
                <w:vertAlign w:val="superscript"/>
              </w:rPr>
              <w:t>th</w:t>
            </w:r>
            <w:r w:rsidRPr="001956EC">
              <w:rPr>
                <w:sz w:val="20"/>
                <w:szCs w:val="20"/>
              </w:rPr>
              <w:t xml:space="preserve"> and 14</w:t>
            </w:r>
            <w:r w:rsidRPr="001956EC">
              <w:rPr>
                <w:sz w:val="20"/>
                <w:szCs w:val="20"/>
                <w:vertAlign w:val="superscript"/>
              </w:rPr>
              <w:t>th</w:t>
            </w:r>
            <w:r w:rsidRPr="001956EC">
              <w:rPr>
                <w:sz w:val="20"/>
                <w:szCs w:val="20"/>
              </w:rPr>
              <w:t xml:space="preserve"> holes, the white OOB stakes are </w:t>
            </w:r>
            <w:r w:rsidR="006174A2" w:rsidRPr="001956EC">
              <w:rPr>
                <w:sz w:val="20"/>
                <w:szCs w:val="20"/>
              </w:rPr>
              <w:t>i</w:t>
            </w:r>
            <w:r w:rsidRPr="001956EC">
              <w:rPr>
                <w:sz w:val="20"/>
                <w:szCs w:val="20"/>
              </w:rPr>
              <w:t xml:space="preserve">mmovable </w:t>
            </w:r>
            <w:r w:rsidR="006174A2" w:rsidRPr="001956EC">
              <w:rPr>
                <w:sz w:val="20"/>
                <w:szCs w:val="20"/>
              </w:rPr>
              <w:t>o</w:t>
            </w:r>
            <w:r w:rsidRPr="001956EC">
              <w:rPr>
                <w:sz w:val="20"/>
                <w:szCs w:val="20"/>
              </w:rPr>
              <w:t xml:space="preserve">bstructions. Relief may be </w:t>
            </w:r>
            <w:r w:rsidR="007150DF">
              <w:rPr>
                <w:sz w:val="20"/>
                <w:szCs w:val="20"/>
              </w:rPr>
              <w:t>taken</w:t>
            </w:r>
            <w:r w:rsidRPr="001956EC">
              <w:rPr>
                <w:sz w:val="20"/>
                <w:szCs w:val="20"/>
              </w:rPr>
              <w:t xml:space="preserve"> under Rule 16.1b.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</w:p>
          <w:p w:rsidR="005342FD" w:rsidRPr="0094206C" w:rsidRDefault="004F2B6F" w:rsidP="005342FD">
            <w:pPr>
              <w:rPr>
                <w:b/>
                <w:sz w:val="20"/>
                <w:szCs w:val="20"/>
              </w:rPr>
            </w:pPr>
            <w:r w:rsidRPr="0094206C">
              <w:rPr>
                <w:b/>
                <w:sz w:val="20"/>
                <w:szCs w:val="20"/>
              </w:rPr>
              <w:t>Abnormal Course Conditions</w:t>
            </w:r>
            <w:r w:rsidR="005342FD" w:rsidRPr="0094206C">
              <w:rPr>
                <w:b/>
                <w:sz w:val="20"/>
                <w:szCs w:val="20"/>
              </w:rPr>
              <w:t xml:space="preserve"> Rule 16</w:t>
            </w:r>
          </w:p>
          <w:p w:rsidR="005342FD" w:rsidRPr="0094206C" w:rsidRDefault="007150DF" w:rsidP="00534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206C">
              <w:rPr>
                <w:sz w:val="20"/>
                <w:szCs w:val="20"/>
              </w:rPr>
              <w:t>R</w:t>
            </w:r>
            <w:r w:rsidR="00113990" w:rsidRPr="0094206C">
              <w:rPr>
                <w:sz w:val="20"/>
                <w:szCs w:val="20"/>
              </w:rPr>
              <w:t>elief may</w:t>
            </w:r>
            <w:r w:rsidR="001C382F" w:rsidRPr="0094206C">
              <w:rPr>
                <w:sz w:val="20"/>
                <w:szCs w:val="20"/>
              </w:rPr>
              <w:t xml:space="preserve"> be taken from</w:t>
            </w:r>
            <w:r w:rsidR="005342FD" w:rsidRPr="0094206C">
              <w:rPr>
                <w:sz w:val="20"/>
                <w:szCs w:val="20"/>
              </w:rPr>
              <w:t xml:space="preserve"> paths, drainage lines</w:t>
            </w:r>
            <w:r w:rsidR="00F30275" w:rsidRPr="0094206C">
              <w:rPr>
                <w:sz w:val="20"/>
                <w:szCs w:val="20"/>
              </w:rPr>
              <w:t xml:space="preserve"> and</w:t>
            </w:r>
            <w:r w:rsidR="005342FD" w:rsidRPr="0094206C">
              <w:rPr>
                <w:sz w:val="20"/>
                <w:szCs w:val="20"/>
              </w:rPr>
              <w:t xml:space="preserve"> vehicle ruts </w:t>
            </w:r>
            <w:r w:rsidR="00F30275" w:rsidRPr="0094206C">
              <w:rPr>
                <w:sz w:val="20"/>
                <w:szCs w:val="20"/>
              </w:rPr>
              <w:t xml:space="preserve">in the </w:t>
            </w:r>
            <w:r w:rsidR="00227A29" w:rsidRPr="0094206C">
              <w:rPr>
                <w:sz w:val="20"/>
                <w:szCs w:val="20"/>
              </w:rPr>
              <w:t>g</w:t>
            </w:r>
            <w:r w:rsidR="00F30275" w:rsidRPr="0094206C">
              <w:rPr>
                <w:sz w:val="20"/>
                <w:szCs w:val="20"/>
              </w:rPr>
              <w:t xml:space="preserve">eneral </w:t>
            </w:r>
            <w:r w:rsidR="00227A29" w:rsidRPr="0094206C">
              <w:rPr>
                <w:sz w:val="20"/>
                <w:szCs w:val="20"/>
              </w:rPr>
              <w:t>a</w:t>
            </w:r>
            <w:r w:rsidR="00F30275" w:rsidRPr="0094206C">
              <w:rPr>
                <w:sz w:val="20"/>
                <w:szCs w:val="20"/>
              </w:rPr>
              <w:t>rea</w:t>
            </w:r>
            <w:r w:rsidRPr="0094206C">
              <w:rPr>
                <w:sz w:val="20"/>
                <w:szCs w:val="20"/>
              </w:rPr>
              <w:t>.</w:t>
            </w:r>
            <w:r w:rsidR="001C382F" w:rsidRPr="0094206C">
              <w:rPr>
                <w:sz w:val="20"/>
                <w:szCs w:val="20"/>
              </w:rPr>
              <w:t xml:space="preserve"> </w:t>
            </w:r>
            <w:r w:rsidRPr="0094206C">
              <w:rPr>
                <w:sz w:val="20"/>
                <w:szCs w:val="20"/>
              </w:rPr>
              <w:t>(</w:t>
            </w:r>
            <w:r w:rsidR="001C382F" w:rsidRPr="0094206C">
              <w:rPr>
                <w:sz w:val="20"/>
                <w:szCs w:val="20"/>
              </w:rPr>
              <w:t>Rule 16.1b</w:t>
            </w:r>
            <w:r w:rsidRPr="0094206C">
              <w:rPr>
                <w:sz w:val="20"/>
                <w:szCs w:val="20"/>
              </w:rPr>
              <w:t>)</w:t>
            </w:r>
            <w:r w:rsidR="009F1EDF" w:rsidRPr="0094206C">
              <w:rPr>
                <w:sz w:val="20"/>
                <w:szCs w:val="20"/>
              </w:rPr>
              <w:t>.</w:t>
            </w:r>
          </w:p>
          <w:p w:rsidR="005342FD" w:rsidRPr="00113990" w:rsidRDefault="009F1EDF" w:rsidP="00113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206C">
              <w:rPr>
                <w:sz w:val="20"/>
                <w:szCs w:val="20"/>
              </w:rPr>
              <w:t>In addition, if a ball lies off the putting green but not in a bunker or penalty area and a fixed sprinkler head or drain on or within two club-lengths of the putting green and within two club-lengths of the ball intervenes on the line of play between the ball and the hole, the player may obtain relief without penalty as follows:</w:t>
            </w:r>
            <w:r w:rsidR="00113990" w:rsidRPr="0094206C">
              <w:rPr>
                <w:sz w:val="20"/>
                <w:szCs w:val="20"/>
              </w:rPr>
              <w:t xml:space="preserve"> The ball must be </w:t>
            </w:r>
            <w:r w:rsidR="005342FD" w:rsidRPr="0094206C">
              <w:rPr>
                <w:sz w:val="20"/>
                <w:szCs w:val="20"/>
              </w:rPr>
              <w:t xml:space="preserve">lifted </w:t>
            </w:r>
            <w:r w:rsidR="005342FD" w:rsidRPr="00113990">
              <w:rPr>
                <w:sz w:val="20"/>
                <w:szCs w:val="20"/>
              </w:rPr>
              <w:t>and dropped at the nearest point to where the ball lay which a) is not nearer the hole, b) avoids such intervention and c) is not in a bunker or penalty area or on a putting green.</w:t>
            </w:r>
          </w:p>
          <w:p w:rsidR="00686F96" w:rsidRPr="001956EC" w:rsidRDefault="005342FD" w:rsidP="00534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 xml:space="preserve">Blue stakes denoting outlet pipes and wooden posts supporting lifebuoy’s </w:t>
            </w:r>
            <w:r w:rsidR="00245A56" w:rsidRPr="001956EC">
              <w:rPr>
                <w:sz w:val="20"/>
                <w:szCs w:val="20"/>
              </w:rPr>
              <w:t xml:space="preserve">are integral objects if a player’s ball lies in the penalty area.  </w:t>
            </w:r>
            <w:r w:rsidR="00AF29E6" w:rsidRPr="001956EC">
              <w:rPr>
                <w:sz w:val="20"/>
                <w:szCs w:val="20"/>
              </w:rPr>
              <w:t xml:space="preserve">If </w:t>
            </w:r>
            <w:r w:rsidR="006F064E" w:rsidRPr="001956EC">
              <w:rPr>
                <w:sz w:val="20"/>
                <w:szCs w:val="20"/>
              </w:rPr>
              <w:t>the</w:t>
            </w:r>
            <w:r w:rsidR="00AF29E6" w:rsidRPr="001956EC">
              <w:rPr>
                <w:sz w:val="20"/>
                <w:szCs w:val="20"/>
              </w:rPr>
              <w:t xml:space="preserve"> ball lies in the </w:t>
            </w:r>
            <w:r w:rsidR="00227A29">
              <w:rPr>
                <w:sz w:val="20"/>
                <w:szCs w:val="20"/>
              </w:rPr>
              <w:t>g</w:t>
            </w:r>
            <w:r w:rsidR="00AF29E6" w:rsidRPr="001956EC">
              <w:rPr>
                <w:sz w:val="20"/>
                <w:szCs w:val="20"/>
              </w:rPr>
              <w:t xml:space="preserve">eneral </w:t>
            </w:r>
            <w:r w:rsidR="00227A29">
              <w:rPr>
                <w:sz w:val="20"/>
                <w:szCs w:val="20"/>
              </w:rPr>
              <w:t>a</w:t>
            </w:r>
            <w:r w:rsidR="00AF29E6" w:rsidRPr="001956EC">
              <w:rPr>
                <w:sz w:val="20"/>
                <w:szCs w:val="20"/>
              </w:rPr>
              <w:t>rea t</w:t>
            </w:r>
            <w:r w:rsidR="00686F96" w:rsidRPr="001956EC">
              <w:rPr>
                <w:sz w:val="20"/>
                <w:szCs w:val="20"/>
              </w:rPr>
              <w:t>hey are immovable obstructions and relief may be taken under Rule 16.1b.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</w:p>
          <w:p w:rsidR="005342FD" w:rsidRPr="009D5394" w:rsidRDefault="005342FD" w:rsidP="005342FD"/>
        </w:tc>
        <w:tc>
          <w:tcPr>
            <w:tcW w:w="4621" w:type="dxa"/>
          </w:tcPr>
          <w:p w:rsidR="008E3352" w:rsidRPr="001956EC" w:rsidRDefault="008E3352" w:rsidP="008E3352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Penalty Areas Rule 17</w:t>
            </w:r>
          </w:p>
          <w:p w:rsidR="008B3F9B" w:rsidRPr="008779E2" w:rsidRDefault="008E3352" w:rsidP="008779E2">
            <w:pPr>
              <w:rPr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All lakes and ditches on the course whether or not marked with red stakes and/or lines are red penalty areas.  </w:t>
            </w:r>
          </w:p>
          <w:p w:rsidR="00113990" w:rsidRDefault="00113990" w:rsidP="008E3352">
            <w:pPr>
              <w:rPr>
                <w:sz w:val="20"/>
                <w:szCs w:val="20"/>
              </w:rPr>
            </w:pPr>
            <w:r w:rsidRPr="0094206C">
              <w:rPr>
                <w:b/>
                <w:sz w:val="20"/>
                <w:szCs w:val="20"/>
              </w:rPr>
              <w:t>N.B.</w:t>
            </w:r>
            <w:r w:rsidRPr="0094206C">
              <w:rPr>
                <w:sz w:val="20"/>
                <w:szCs w:val="20"/>
              </w:rPr>
              <w:t xml:space="preserve"> </w:t>
            </w:r>
            <w:r w:rsidR="00C458CE" w:rsidRPr="0094206C">
              <w:rPr>
                <w:sz w:val="20"/>
                <w:szCs w:val="20"/>
              </w:rPr>
              <w:t>The bridges</w:t>
            </w:r>
            <w:r w:rsidRPr="0094206C">
              <w:rPr>
                <w:sz w:val="20"/>
                <w:szCs w:val="20"/>
              </w:rPr>
              <w:t xml:space="preserve"> over the ditch approaching the 18</w:t>
            </w:r>
            <w:r w:rsidRPr="0094206C">
              <w:rPr>
                <w:sz w:val="20"/>
                <w:szCs w:val="20"/>
                <w:vertAlign w:val="superscript"/>
              </w:rPr>
              <w:t>th</w:t>
            </w:r>
            <w:r w:rsidR="00C458CE" w:rsidRPr="0094206C">
              <w:rPr>
                <w:sz w:val="20"/>
                <w:szCs w:val="20"/>
              </w:rPr>
              <w:t xml:space="preserve"> green are an integral part of the course.</w:t>
            </w:r>
            <w:r w:rsidRPr="0094206C">
              <w:rPr>
                <w:sz w:val="20"/>
                <w:szCs w:val="20"/>
              </w:rPr>
              <w:t xml:space="preserve">  The ball may be played as it lies or the player may take relief under Rule 17.1d.</w:t>
            </w:r>
          </w:p>
          <w:p w:rsidR="00A44A10" w:rsidRDefault="00A44A10" w:rsidP="008E3352">
            <w:pPr>
              <w:rPr>
                <w:sz w:val="20"/>
                <w:szCs w:val="20"/>
              </w:rPr>
            </w:pPr>
          </w:p>
          <w:p w:rsidR="00A44A10" w:rsidRDefault="00A44A10" w:rsidP="008E3352">
            <w:pPr>
              <w:rPr>
                <w:b/>
                <w:sz w:val="20"/>
                <w:szCs w:val="20"/>
              </w:rPr>
            </w:pPr>
            <w:r w:rsidRPr="00A44A10">
              <w:rPr>
                <w:b/>
                <w:sz w:val="20"/>
                <w:szCs w:val="20"/>
              </w:rPr>
              <w:t>Dropping Zones</w:t>
            </w:r>
          </w:p>
          <w:p w:rsidR="00A44A10" w:rsidRPr="00A44A10" w:rsidRDefault="00A44A10" w:rsidP="008E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Additional Local Rules for information about dropping zones.</w:t>
            </w:r>
          </w:p>
          <w:p w:rsidR="00945408" w:rsidRPr="001956EC" w:rsidRDefault="00945408" w:rsidP="008E3352">
            <w:pPr>
              <w:rPr>
                <w:sz w:val="20"/>
                <w:szCs w:val="20"/>
              </w:rPr>
            </w:pPr>
          </w:p>
          <w:p w:rsidR="00945408" w:rsidRPr="001956EC" w:rsidRDefault="00945408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Penalty For Breach Of Local Rule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Match Play – Loss of Hole.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 xml:space="preserve">Stroke Play – </w:t>
            </w:r>
            <w:r w:rsidR="00B471EB" w:rsidRPr="0094206C">
              <w:rPr>
                <w:sz w:val="20"/>
                <w:szCs w:val="20"/>
              </w:rPr>
              <w:t>General Penalty</w:t>
            </w:r>
            <w:r w:rsidRPr="0094206C">
              <w:rPr>
                <w:sz w:val="20"/>
                <w:szCs w:val="20"/>
              </w:rPr>
              <w:t>.</w:t>
            </w:r>
          </w:p>
          <w:p w:rsidR="009D5394" w:rsidRPr="001956EC" w:rsidRDefault="009D5394" w:rsidP="00945408">
            <w:pPr>
              <w:rPr>
                <w:sz w:val="20"/>
                <w:szCs w:val="20"/>
              </w:rPr>
            </w:pPr>
          </w:p>
          <w:p w:rsidR="009D5394" w:rsidRPr="001956EC" w:rsidRDefault="009D5394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Public Footpath</w:t>
            </w:r>
          </w:p>
          <w:p w:rsidR="005C0212" w:rsidRPr="00F66FDA" w:rsidRDefault="005C0212" w:rsidP="005C0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be aware of the</w:t>
            </w:r>
            <w:r w:rsidRPr="00F66FDA">
              <w:rPr>
                <w:sz w:val="20"/>
                <w:szCs w:val="20"/>
              </w:rPr>
              <w:t xml:space="preserve"> public footpath</w:t>
            </w:r>
            <w:r>
              <w:rPr>
                <w:sz w:val="20"/>
                <w:szCs w:val="20"/>
              </w:rPr>
              <w:t>s</w:t>
            </w:r>
            <w:r w:rsidRPr="00F66FDA">
              <w:rPr>
                <w:sz w:val="20"/>
                <w:szCs w:val="20"/>
              </w:rPr>
              <w:t xml:space="preserve"> marked by yellow ‘Rights of Way’ arrows </w:t>
            </w:r>
            <w:r>
              <w:rPr>
                <w:sz w:val="20"/>
                <w:szCs w:val="20"/>
              </w:rPr>
              <w:t>which cross the course.</w:t>
            </w:r>
          </w:p>
          <w:p w:rsidR="005C0212" w:rsidRPr="00F66FDA" w:rsidRDefault="005C0212" w:rsidP="005C0212">
            <w:pPr>
              <w:rPr>
                <w:sz w:val="20"/>
                <w:szCs w:val="20"/>
              </w:rPr>
            </w:pPr>
            <w:r w:rsidRPr="00F66FDA">
              <w:rPr>
                <w:sz w:val="20"/>
                <w:szCs w:val="20"/>
              </w:rPr>
              <w:t xml:space="preserve">Precedence </w:t>
            </w:r>
            <w:r w:rsidRPr="00F66FDA">
              <w:rPr>
                <w:b/>
                <w:sz w:val="20"/>
                <w:szCs w:val="20"/>
              </w:rPr>
              <w:t>MUST</w:t>
            </w:r>
            <w:r w:rsidRPr="00F66FDA">
              <w:rPr>
                <w:sz w:val="20"/>
                <w:szCs w:val="20"/>
              </w:rPr>
              <w:t xml:space="preserve"> be given to walkers using the footpath</w:t>
            </w:r>
            <w:r w:rsidR="000F110B">
              <w:rPr>
                <w:sz w:val="20"/>
                <w:szCs w:val="20"/>
              </w:rPr>
              <w:t>s</w:t>
            </w:r>
            <w:r w:rsidRPr="00F66FDA">
              <w:rPr>
                <w:sz w:val="20"/>
                <w:szCs w:val="20"/>
              </w:rPr>
              <w:t xml:space="preserve"> as players could be held liable for any injury to individuals using it.</w:t>
            </w:r>
          </w:p>
          <w:p w:rsidR="009D5394" w:rsidRPr="001956EC" w:rsidRDefault="009D5394" w:rsidP="00945408">
            <w:pPr>
              <w:rPr>
                <w:sz w:val="20"/>
                <w:szCs w:val="20"/>
              </w:rPr>
            </w:pPr>
          </w:p>
          <w:p w:rsidR="009D5394" w:rsidRPr="001956EC" w:rsidRDefault="009D5394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Distance Markers</w:t>
            </w:r>
          </w:p>
          <w:p w:rsidR="009D5394" w:rsidRDefault="009D5394" w:rsidP="00945408">
            <w:pPr>
              <w:rPr>
                <w:sz w:val="20"/>
                <w:szCs w:val="20"/>
              </w:rPr>
            </w:pPr>
            <w:r w:rsidRPr="0094206C">
              <w:rPr>
                <w:sz w:val="20"/>
                <w:szCs w:val="20"/>
              </w:rPr>
              <w:t xml:space="preserve">Discs in the fairways mark distances to the centre of the greens.  </w:t>
            </w:r>
            <w:r w:rsidR="00B471EB" w:rsidRPr="0094206C">
              <w:rPr>
                <w:sz w:val="20"/>
                <w:szCs w:val="20"/>
              </w:rPr>
              <w:t>White</w:t>
            </w:r>
            <w:r w:rsidRPr="0094206C">
              <w:rPr>
                <w:sz w:val="20"/>
                <w:szCs w:val="20"/>
              </w:rPr>
              <w:t xml:space="preserve"> discs 200 yards, </w:t>
            </w:r>
            <w:r w:rsidR="00B471EB" w:rsidRPr="0094206C">
              <w:rPr>
                <w:sz w:val="20"/>
                <w:szCs w:val="20"/>
              </w:rPr>
              <w:t>yellow</w:t>
            </w:r>
            <w:r w:rsidRPr="0094206C">
              <w:rPr>
                <w:sz w:val="20"/>
                <w:szCs w:val="20"/>
              </w:rPr>
              <w:t xml:space="preserve"> discs 150 yards and red discs 100 yards.</w:t>
            </w:r>
          </w:p>
          <w:p w:rsidR="000F110B" w:rsidRDefault="000F110B" w:rsidP="00945408">
            <w:pPr>
              <w:rPr>
                <w:sz w:val="20"/>
                <w:szCs w:val="20"/>
              </w:rPr>
            </w:pPr>
          </w:p>
          <w:p w:rsidR="000F110B" w:rsidRPr="006C2630" w:rsidRDefault="000F110B" w:rsidP="000F110B">
            <w:pPr>
              <w:rPr>
                <w:b/>
                <w:sz w:val="20"/>
                <w:szCs w:val="20"/>
              </w:rPr>
            </w:pPr>
            <w:r w:rsidRPr="006C2630">
              <w:rPr>
                <w:b/>
                <w:sz w:val="20"/>
                <w:szCs w:val="20"/>
              </w:rPr>
              <w:t>Temporary Local Rules</w:t>
            </w:r>
          </w:p>
          <w:p w:rsidR="000F110B" w:rsidRDefault="000F110B" w:rsidP="000F1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Local Rules from time to time in force are published on the Club Notice Boards.</w:t>
            </w:r>
          </w:p>
          <w:p w:rsidR="000F110B" w:rsidRPr="0094206C" w:rsidRDefault="000F110B" w:rsidP="00945408">
            <w:pPr>
              <w:rPr>
                <w:sz w:val="20"/>
                <w:szCs w:val="20"/>
              </w:rPr>
            </w:pPr>
          </w:p>
          <w:p w:rsidR="004D732F" w:rsidRPr="001956EC" w:rsidRDefault="004D732F" w:rsidP="00945408">
            <w:pPr>
              <w:rPr>
                <w:sz w:val="20"/>
                <w:szCs w:val="20"/>
              </w:rPr>
            </w:pPr>
          </w:p>
          <w:p w:rsidR="009D5394" w:rsidRPr="00AE252B" w:rsidRDefault="009D5394" w:rsidP="00945408">
            <w:pPr>
              <w:rPr>
                <w:color w:val="FF0000"/>
              </w:rPr>
            </w:pPr>
          </w:p>
          <w:p w:rsidR="00945408" w:rsidRPr="009D5394" w:rsidRDefault="00945408" w:rsidP="008E3352"/>
          <w:p w:rsidR="00934EB1" w:rsidRPr="009D5394" w:rsidRDefault="00934EB1" w:rsidP="00696AF6">
            <w:pPr>
              <w:pStyle w:val="ListParagraph"/>
            </w:pPr>
          </w:p>
        </w:tc>
      </w:tr>
    </w:tbl>
    <w:p w:rsidR="003429DF" w:rsidRDefault="003429DF"/>
    <w:p w:rsidR="00B26D68" w:rsidRDefault="00B26D68"/>
    <w:p w:rsidR="00F03CAD" w:rsidRDefault="00F03CAD" w:rsidP="00FF262B">
      <w:pPr>
        <w:jc w:val="center"/>
        <w:rPr>
          <w:b/>
          <w:u w:val="single"/>
        </w:rPr>
      </w:pPr>
    </w:p>
    <w:sectPr w:rsidR="00F03CAD" w:rsidSect="00F03CAD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A2" w:rsidRDefault="002203A2" w:rsidP="002203A2">
      <w:pPr>
        <w:spacing w:after="0" w:line="240" w:lineRule="auto"/>
      </w:pPr>
      <w:r>
        <w:separator/>
      </w:r>
    </w:p>
  </w:endnote>
  <w:endnote w:type="continuationSeparator" w:id="0">
    <w:p w:rsidR="002203A2" w:rsidRDefault="002203A2" w:rsidP="002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A2" w:rsidRDefault="00455814">
    <w:pPr>
      <w:pStyle w:val="Footer"/>
    </w:pPr>
    <w:r>
      <w:t>19</w:t>
    </w:r>
    <w:r w:rsidRPr="00455814">
      <w:rPr>
        <w:vertAlign w:val="superscript"/>
      </w:rPr>
      <w:t>th</w:t>
    </w:r>
    <w:r>
      <w:t xml:space="preserve"> </w:t>
    </w:r>
    <w:r w:rsidR="003710E1">
      <w:t>February</w:t>
    </w:r>
    <w:r w:rsidR="002203A2">
      <w:t xml:space="preserve"> 2019</w:t>
    </w:r>
  </w:p>
  <w:p w:rsidR="002203A2" w:rsidRDefault="00220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A2" w:rsidRDefault="002203A2" w:rsidP="002203A2">
      <w:pPr>
        <w:spacing w:after="0" w:line="240" w:lineRule="auto"/>
      </w:pPr>
      <w:r>
        <w:separator/>
      </w:r>
    </w:p>
  </w:footnote>
  <w:footnote w:type="continuationSeparator" w:id="0">
    <w:p w:rsidR="002203A2" w:rsidRDefault="002203A2" w:rsidP="0022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DA"/>
    <w:multiLevelType w:val="hybridMultilevel"/>
    <w:tmpl w:val="E18A26F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3B5F"/>
    <w:multiLevelType w:val="hybridMultilevel"/>
    <w:tmpl w:val="BBE62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B90"/>
    <w:multiLevelType w:val="hybridMultilevel"/>
    <w:tmpl w:val="9CA02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45D7A"/>
    <w:multiLevelType w:val="hybridMultilevel"/>
    <w:tmpl w:val="97A4FCF4"/>
    <w:lvl w:ilvl="0" w:tplc="8D241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5D90"/>
    <w:multiLevelType w:val="hybridMultilevel"/>
    <w:tmpl w:val="60004C2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C2F4B"/>
    <w:multiLevelType w:val="hybridMultilevel"/>
    <w:tmpl w:val="27DEFCC4"/>
    <w:lvl w:ilvl="0" w:tplc="D7D6C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7A29"/>
    <w:multiLevelType w:val="hybridMultilevel"/>
    <w:tmpl w:val="8364F1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37FB"/>
    <w:multiLevelType w:val="hybridMultilevel"/>
    <w:tmpl w:val="4A506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18C7"/>
    <w:multiLevelType w:val="hybridMultilevel"/>
    <w:tmpl w:val="0686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EA9624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7677F"/>
    <w:multiLevelType w:val="hybridMultilevel"/>
    <w:tmpl w:val="241EE554"/>
    <w:lvl w:ilvl="0" w:tplc="0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74D43"/>
    <w:multiLevelType w:val="hybridMultilevel"/>
    <w:tmpl w:val="A1BE62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36D"/>
    <w:multiLevelType w:val="hybridMultilevel"/>
    <w:tmpl w:val="52529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4779"/>
    <w:multiLevelType w:val="hybridMultilevel"/>
    <w:tmpl w:val="64EE67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2E9"/>
    <w:multiLevelType w:val="hybridMultilevel"/>
    <w:tmpl w:val="D9CE45B4"/>
    <w:lvl w:ilvl="0" w:tplc="D2E63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072E"/>
    <w:multiLevelType w:val="hybridMultilevel"/>
    <w:tmpl w:val="0686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83A4F"/>
    <w:multiLevelType w:val="hybridMultilevel"/>
    <w:tmpl w:val="4552AB1E"/>
    <w:lvl w:ilvl="0" w:tplc="0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2"/>
    <w:rsid w:val="00004DF1"/>
    <w:rsid w:val="0002652F"/>
    <w:rsid w:val="000347AB"/>
    <w:rsid w:val="00036ECD"/>
    <w:rsid w:val="000442F2"/>
    <w:rsid w:val="000467CF"/>
    <w:rsid w:val="000467F1"/>
    <w:rsid w:val="00087784"/>
    <w:rsid w:val="000A0600"/>
    <w:rsid w:val="000A4E7F"/>
    <w:rsid w:val="000A690F"/>
    <w:rsid w:val="000F110B"/>
    <w:rsid w:val="000F40FB"/>
    <w:rsid w:val="000F6581"/>
    <w:rsid w:val="00104C45"/>
    <w:rsid w:val="00113990"/>
    <w:rsid w:val="001717E4"/>
    <w:rsid w:val="001812DD"/>
    <w:rsid w:val="00184D21"/>
    <w:rsid w:val="001956EC"/>
    <w:rsid w:val="001B558A"/>
    <w:rsid w:val="001C382F"/>
    <w:rsid w:val="001D0727"/>
    <w:rsid w:val="001E54C0"/>
    <w:rsid w:val="001F6295"/>
    <w:rsid w:val="00214BFF"/>
    <w:rsid w:val="002203A2"/>
    <w:rsid w:val="00227A29"/>
    <w:rsid w:val="00240279"/>
    <w:rsid w:val="00244904"/>
    <w:rsid w:val="00245A56"/>
    <w:rsid w:val="00270E38"/>
    <w:rsid w:val="002A1C4B"/>
    <w:rsid w:val="002A4603"/>
    <w:rsid w:val="002F0D28"/>
    <w:rsid w:val="0031335C"/>
    <w:rsid w:val="003429DF"/>
    <w:rsid w:val="003432CE"/>
    <w:rsid w:val="00367E87"/>
    <w:rsid w:val="003710E1"/>
    <w:rsid w:val="0037152C"/>
    <w:rsid w:val="00387958"/>
    <w:rsid w:val="003907C0"/>
    <w:rsid w:val="003C6FE9"/>
    <w:rsid w:val="003D101E"/>
    <w:rsid w:val="003D5033"/>
    <w:rsid w:val="003D5506"/>
    <w:rsid w:val="003D6B9F"/>
    <w:rsid w:val="003F4470"/>
    <w:rsid w:val="00404342"/>
    <w:rsid w:val="004058CF"/>
    <w:rsid w:val="00407827"/>
    <w:rsid w:val="00455814"/>
    <w:rsid w:val="004A40ED"/>
    <w:rsid w:val="004C6170"/>
    <w:rsid w:val="004D5504"/>
    <w:rsid w:val="004D732F"/>
    <w:rsid w:val="004F008B"/>
    <w:rsid w:val="004F2B6F"/>
    <w:rsid w:val="00506B3A"/>
    <w:rsid w:val="005127A8"/>
    <w:rsid w:val="0052784D"/>
    <w:rsid w:val="0053283D"/>
    <w:rsid w:val="005342FD"/>
    <w:rsid w:val="0059176D"/>
    <w:rsid w:val="005A52C7"/>
    <w:rsid w:val="005C00C1"/>
    <w:rsid w:val="005C0212"/>
    <w:rsid w:val="005C152A"/>
    <w:rsid w:val="005C7D4E"/>
    <w:rsid w:val="005D424D"/>
    <w:rsid w:val="005E03CC"/>
    <w:rsid w:val="00614F7E"/>
    <w:rsid w:val="006174A2"/>
    <w:rsid w:val="00634C4E"/>
    <w:rsid w:val="006412E8"/>
    <w:rsid w:val="00680E97"/>
    <w:rsid w:val="00686F96"/>
    <w:rsid w:val="00696AF6"/>
    <w:rsid w:val="00697CCB"/>
    <w:rsid w:val="006C01FA"/>
    <w:rsid w:val="006C2630"/>
    <w:rsid w:val="006C6AEE"/>
    <w:rsid w:val="006D1E8D"/>
    <w:rsid w:val="006D3005"/>
    <w:rsid w:val="006E6A2F"/>
    <w:rsid w:val="006F064E"/>
    <w:rsid w:val="007150DF"/>
    <w:rsid w:val="00742544"/>
    <w:rsid w:val="00745615"/>
    <w:rsid w:val="007744F1"/>
    <w:rsid w:val="0079741C"/>
    <w:rsid w:val="007B396D"/>
    <w:rsid w:val="007C26AD"/>
    <w:rsid w:val="007C57ED"/>
    <w:rsid w:val="007F3EF0"/>
    <w:rsid w:val="00800701"/>
    <w:rsid w:val="00805D54"/>
    <w:rsid w:val="00830ADF"/>
    <w:rsid w:val="00833D81"/>
    <w:rsid w:val="00850D02"/>
    <w:rsid w:val="00864403"/>
    <w:rsid w:val="008779E2"/>
    <w:rsid w:val="00886885"/>
    <w:rsid w:val="008B3F9B"/>
    <w:rsid w:val="008B4B09"/>
    <w:rsid w:val="008C09F1"/>
    <w:rsid w:val="008C1F82"/>
    <w:rsid w:val="008E3352"/>
    <w:rsid w:val="008F506F"/>
    <w:rsid w:val="00900524"/>
    <w:rsid w:val="0090299D"/>
    <w:rsid w:val="00921EC9"/>
    <w:rsid w:val="00934EB1"/>
    <w:rsid w:val="0094206C"/>
    <w:rsid w:val="00945408"/>
    <w:rsid w:val="009A1CDD"/>
    <w:rsid w:val="009B5255"/>
    <w:rsid w:val="009D0916"/>
    <w:rsid w:val="009D5394"/>
    <w:rsid w:val="009E78F9"/>
    <w:rsid w:val="009F1EDF"/>
    <w:rsid w:val="00A14F0F"/>
    <w:rsid w:val="00A2071C"/>
    <w:rsid w:val="00A2756B"/>
    <w:rsid w:val="00A44A10"/>
    <w:rsid w:val="00A65CD9"/>
    <w:rsid w:val="00A67EC8"/>
    <w:rsid w:val="00A7418C"/>
    <w:rsid w:val="00A753C5"/>
    <w:rsid w:val="00A96280"/>
    <w:rsid w:val="00A977A2"/>
    <w:rsid w:val="00AA17AB"/>
    <w:rsid w:val="00AA490F"/>
    <w:rsid w:val="00AD0E05"/>
    <w:rsid w:val="00AE252B"/>
    <w:rsid w:val="00AF29E6"/>
    <w:rsid w:val="00B10152"/>
    <w:rsid w:val="00B21935"/>
    <w:rsid w:val="00B26D68"/>
    <w:rsid w:val="00B43D62"/>
    <w:rsid w:val="00B455E5"/>
    <w:rsid w:val="00B471EB"/>
    <w:rsid w:val="00B5236B"/>
    <w:rsid w:val="00B613E7"/>
    <w:rsid w:val="00B64672"/>
    <w:rsid w:val="00B766EE"/>
    <w:rsid w:val="00B805CA"/>
    <w:rsid w:val="00B844CB"/>
    <w:rsid w:val="00B90FE8"/>
    <w:rsid w:val="00BE2706"/>
    <w:rsid w:val="00BE6109"/>
    <w:rsid w:val="00C33756"/>
    <w:rsid w:val="00C33CB0"/>
    <w:rsid w:val="00C3422F"/>
    <w:rsid w:val="00C405DB"/>
    <w:rsid w:val="00C458CE"/>
    <w:rsid w:val="00C62CFB"/>
    <w:rsid w:val="00C81C52"/>
    <w:rsid w:val="00CA0068"/>
    <w:rsid w:val="00D06199"/>
    <w:rsid w:val="00D25B74"/>
    <w:rsid w:val="00D32577"/>
    <w:rsid w:val="00D32B6C"/>
    <w:rsid w:val="00D35BDE"/>
    <w:rsid w:val="00D41E96"/>
    <w:rsid w:val="00D440CD"/>
    <w:rsid w:val="00D51310"/>
    <w:rsid w:val="00D66A45"/>
    <w:rsid w:val="00D84294"/>
    <w:rsid w:val="00D9093F"/>
    <w:rsid w:val="00D97270"/>
    <w:rsid w:val="00DA2AE6"/>
    <w:rsid w:val="00DB15D9"/>
    <w:rsid w:val="00DD22C2"/>
    <w:rsid w:val="00DE5F40"/>
    <w:rsid w:val="00DF0D4A"/>
    <w:rsid w:val="00DF44C3"/>
    <w:rsid w:val="00E3498B"/>
    <w:rsid w:val="00E3775E"/>
    <w:rsid w:val="00E60496"/>
    <w:rsid w:val="00E72E30"/>
    <w:rsid w:val="00E96983"/>
    <w:rsid w:val="00EA5544"/>
    <w:rsid w:val="00EC5761"/>
    <w:rsid w:val="00EF0107"/>
    <w:rsid w:val="00EF0A88"/>
    <w:rsid w:val="00F0309D"/>
    <w:rsid w:val="00F03CAD"/>
    <w:rsid w:val="00F03E8D"/>
    <w:rsid w:val="00F118E8"/>
    <w:rsid w:val="00F30275"/>
    <w:rsid w:val="00F36490"/>
    <w:rsid w:val="00F4094C"/>
    <w:rsid w:val="00FB0F5B"/>
    <w:rsid w:val="00FC603B"/>
    <w:rsid w:val="00FD4A33"/>
    <w:rsid w:val="00FF1B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A2"/>
  </w:style>
  <w:style w:type="paragraph" w:styleId="Footer">
    <w:name w:val="footer"/>
    <w:basedOn w:val="Normal"/>
    <w:link w:val="FooterChar"/>
    <w:uiPriority w:val="99"/>
    <w:unhideWhenUsed/>
    <w:rsid w:val="0022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A2"/>
  </w:style>
  <w:style w:type="paragraph" w:styleId="BalloonText">
    <w:name w:val="Balloon Text"/>
    <w:basedOn w:val="Normal"/>
    <w:link w:val="BalloonTextChar"/>
    <w:uiPriority w:val="99"/>
    <w:semiHidden/>
    <w:unhideWhenUsed/>
    <w:rsid w:val="002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A2"/>
  </w:style>
  <w:style w:type="paragraph" w:styleId="Footer">
    <w:name w:val="footer"/>
    <w:basedOn w:val="Normal"/>
    <w:link w:val="FooterChar"/>
    <w:uiPriority w:val="99"/>
    <w:unhideWhenUsed/>
    <w:rsid w:val="0022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A2"/>
  </w:style>
  <w:style w:type="paragraph" w:styleId="BalloonText">
    <w:name w:val="Balloon Text"/>
    <w:basedOn w:val="Normal"/>
    <w:link w:val="BalloonTextChar"/>
    <w:uiPriority w:val="99"/>
    <w:semiHidden/>
    <w:unhideWhenUsed/>
    <w:rsid w:val="002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5C23-302D-4048-B889-5C49FA3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Dimond</dc:creator>
  <cp:lastModifiedBy>Paul Dimond</cp:lastModifiedBy>
  <cp:revision>12</cp:revision>
  <dcterms:created xsi:type="dcterms:W3CDTF">2019-02-07T17:19:00Z</dcterms:created>
  <dcterms:modified xsi:type="dcterms:W3CDTF">2019-02-18T19:19:00Z</dcterms:modified>
</cp:coreProperties>
</file>